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6B" w:rsidRPr="00D271CB" w:rsidRDefault="00614D6B" w:rsidP="00614D6B">
      <w:pPr>
        <w:jc w:val="center"/>
        <w:rPr>
          <w:rFonts w:ascii="Arial" w:hAnsi="Arial" w:cs="Arial"/>
          <w:sz w:val="20"/>
          <w:szCs w:val="20"/>
        </w:rPr>
      </w:pPr>
      <w:r w:rsidRPr="00D271CB">
        <w:rPr>
          <w:b/>
          <w:sz w:val="20"/>
          <w:szCs w:val="20"/>
        </w:rPr>
        <w:t>OFICIALÍA MAYOR DEL GOBIERNO DEL ESTADO DE QUINTANA ROO</w:t>
      </w:r>
    </w:p>
    <w:p w:rsidR="00614D6B" w:rsidRPr="00D271CB" w:rsidRDefault="00614D6B" w:rsidP="00614D6B">
      <w:pPr>
        <w:jc w:val="center"/>
        <w:rPr>
          <w:b/>
          <w:sz w:val="20"/>
          <w:szCs w:val="20"/>
        </w:rPr>
      </w:pPr>
      <w:r w:rsidRPr="00D271CB">
        <w:rPr>
          <w:rFonts w:ascii="Arial" w:hAnsi="Arial" w:cs="Arial"/>
          <w:sz w:val="20"/>
          <w:szCs w:val="20"/>
        </w:rPr>
        <w:t>DIRECCIÓN GENERAL DE ADMINISTRACIÓN</w:t>
      </w:r>
    </w:p>
    <w:p w:rsidR="00614D6B" w:rsidRPr="00D271CB" w:rsidRDefault="00614D6B" w:rsidP="00614D6B">
      <w:pPr>
        <w:jc w:val="center"/>
        <w:rPr>
          <w:rFonts w:ascii="Arial" w:hAnsi="Arial" w:cs="Arial"/>
          <w:sz w:val="20"/>
          <w:szCs w:val="20"/>
        </w:rPr>
      </w:pPr>
      <w:r w:rsidRPr="00D271CB">
        <w:rPr>
          <w:rFonts w:ascii="Arial" w:hAnsi="Arial" w:cs="Arial"/>
          <w:b/>
          <w:sz w:val="20"/>
          <w:szCs w:val="20"/>
        </w:rPr>
        <w:t>Licitación Pública Nacional</w:t>
      </w:r>
    </w:p>
    <w:p w:rsidR="00614D6B" w:rsidRPr="00D271CB" w:rsidRDefault="00614D6B" w:rsidP="00614D6B">
      <w:pPr>
        <w:jc w:val="right"/>
        <w:rPr>
          <w:b/>
          <w:sz w:val="22"/>
          <w:szCs w:val="22"/>
        </w:rPr>
      </w:pPr>
      <w:r w:rsidRPr="00D271CB">
        <w:rPr>
          <w:b/>
          <w:sz w:val="22"/>
          <w:szCs w:val="22"/>
        </w:rPr>
        <w:t xml:space="preserve">Convocatoria: </w:t>
      </w:r>
      <w:r w:rsidRPr="008D2224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2</w:t>
      </w:r>
    </w:p>
    <w:p w:rsidR="00614D6B" w:rsidRPr="00751B60" w:rsidRDefault="00614D6B" w:rsidP="00614D6B">
      <w:pPr>
        <w:jc w:val="right"/>
        <w:rPr>
          <w:rFonts w:ascii="Arial" w:hAnsi="Arial" w:cs="Arial"/>
          <w:sz w:val="18"/>
        </w:rPr>
      </w:pPr>
    </w:p>
    <w:p w:rsidR="00614D6B" w:rsidRDefault="00614D6B" w:rsidP="00614D6B">
      <w:pPr>
        <w:jc w:val="both"/>
        <w:rPr>
          <w:rFonts w:ascii="Arial" w:hAnsi="Arial" w:cs="Arial"/>
          <w:sz w:val="18"/>
          <w:szCs w:val="18"/>
        </w:rPr>
      </w:pPr>
      <w:r w:rsidRPr="0054273B">
        <w:rPr>
          <w:rFonts w:ascii="Arial" w:hAnsi="Arial" w:cs="Arial"/>
          <w:sz w:val="18"/>
        </w:rPr>
        <w:t>De conformidad con lo que establece la Ley de Adquisiciones, Arrendamientos y Prestación de Servicios relacionados con Bienes Muebles del Estado de Quintana Roo</w:t>
      </w:r>
      <w:r w:rsidRPr="00DE53B9">
        <w:rPr>
          <w:rFonts w:ascii="Arial" w:hAnsi="Arial" w:cs="Arial"/>
          <w:sz w:val="18"/>
        </w:rPr>
        <w:t xml:space="preserve">, se convoca a los interesados en participar en la(s) licitación(es) para </w:t>
      </w:r>
      <w:r w:rsidR="00D50C80">
        <w:rPr>
          <w:rFonts w:ascii="Arial" w:hAnsi="Arial" w:cs="Arial"/>
          <w:sz w:val="18"/>
        </w:rPr>
        <w:t>la</w:t>
      </w:r>
      <w:r w:rsidR="00356C0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Adquisición de </w:t>
      </w:r>
      <w:r w:rsidRPr="003264BC">
        <w:rPr>
          <w:rFonts w:ascii="Arial" w:hAnsi="Arial" w:cs="Arial"/>
          <w:sz w:val="18"/>
        </w:rPr>
        <w:t xml:space="preserve">Póliza de Seguro de Vida para Agentes </w:t>
      </w:r>
      <w:r>
        <w:rPr>
          <w:rFonts w:ascii="Arial" w:hAnsi="Arial" w:cs="Arial"/>
          <w:sz w:val="18"/>
        </w:rPr>
        <w:t xml:space="preserve">de </w:t>
      </w:r>
      <w:r w:rsidR="0049013C">
        <w:rPr>
          <w:rFonts w:ascii="Arial" w:hAnsi="Arial" w:cs="Arial"/>
          <w:sz w:val="18"/>
        </w:rPr>
        <w:t>Judiciales y Adquisición de Vehículos</w:t>
      </w:r>
      <w:r w:rsidR="00356C04">
        <w:rPr>
          <w:rFonts w:ascii="Arial" w:hAnsi="Arial" w:cs="Arial"/>
          <w:sz w:val="18"/>
          <w:szCs w:val="18"/>
        </w:rPr>
        <w:t>.</w:t>
      </w:r>
    </w:p>
    <w:p w:rsidR="00614D6B" w:rsidRPr="00B63531" w:rsidRDefault="00614D6B" w:rsidP="00614D6B">
      <w:pPr>
        <w:jc w:val="both"/>
        <w:rPr>
          <w:rFonts w:ascii="Arial" w:hAnsi="Arial" w:cs="Arial"/>
          <w:sz w:val="14"/>
          <w:szCs w:val="14"/>
        </w:rPr>
      </w:pPr>
    </w:p>
    <w:p w:rsidR="00614D6B" w:rsidRPr="00D461E6" w:rsidRDefault="00614D6B" w:rsidP="00614D6B">
      <w:pPr>
        <w:jc w:val="both"/>
        <w:rPr>
          <w:rFonts w:ascii="Arial" w:hAnsi="Arial" w:cs="Arial"/>
          <w:sz w:val="18"/>
          <w:szCs w:val="18"/>
        </w:rPr>
      </w:pPr>
      <w:r w:rsidRPr="00D461E6">
        <w:rPr>
          <w:rFonts w:ascii="Arial" w:hAnsi="Arial" w:cs="Arial"/>
          <w:sz w:val="18"/>
          <w:szCs w:val="18"/>
        </w:rPr>
        <w:t xml:space="preserve">La reducción de plazo de presentación y apertura de propuestas, fue autorizada por el comité de adquisiciones, Arrendamientos y Prestación de Servicios Relacionados con Bienes Muebles del Gobierno del Estado de Quintana Roo, con cargo de integrantes del comité el día </w:t>
      </w:r>
      <w:r w:rsidR="00356C04">
        <w:rPr>
          <w:rFonts w:ascii="Arial" w:hAnsi="Arial" w:cs="Arial"/>
          <w:sz w:val="18"/>
          <w:szCs w:val="18"/>
        </w:rPr>
        <w:t>14</w:t>
      </w:r>
      <w:r w:rsidRPr="00D461E6">
        <w:rPr>
          <w:rFonts w:ascii="Arial" w:hAnsi="Arial" w:cs="Arial"/>
          <w:sz w:val="18"/>
          <w:szCs w:val="18"/>
        </w:rPr>
        <w:t xml:space="preserve"> de </w:t>
      </w:r>
      <w:r w:rsidR="00356C04">
        <w:rPr>
          <w:rFonts w:ascii="Arial" w:hAnsi="Arial" w:cs="Arial"/>
          <w:sz w:val="18"/>
          <w:szCs w:val="18"/>
        </w:rPr>
        <w:t>Marz</w:t>
      </w:r>
      <w:r>
        <w:rPr>
          <w:rFonts w:ascii="Arial" w:hAnsi="Arial" w:cs="Arial"/>
          <w:sz w:val="18"/>
          <w:szCs w:val="18"/>
        </w:rPr>
        <w:t>o</w:t>
      </w:r>
      <w:r w:rsidRPr="00D461E6">
        <w:rPr>
          <w:rFonts w:ascii="Arial" w:hAnsi="Arial" w:cs="Arial"/>
          <w:sz w:val="18"/>
          <w:szCs w:val="18"/>
        </w:rPr>
        <w:t xml:space="preserve"> del 201</w:t>
      </w:r>
      <w:r w:rsidR="00356C04">
        <w:rPr>
          <w:rFonts w:ascii="Arial" w:hAnsi="Arial" w:cs="Arial"/>
          <w:sz w:val="18"/>
          <w:szCs w:val="18"/>
        </w:rPr>
        <w:t>4</w:t>
      </w:r>
      <w:r w:rsidRPr="00D461E6">
        <w:rPr>
          <w:rFonts w:ascii="Arial" w:hAnsi="Arial" w:cs="Arial"/>
          <w:sz w:val="18"/>
          <w:szCs w:val="18"/>
        </w:rPr>
        <w:t>.</w:t>
      </w:r>
    </w:p>
    <w:p w:rsidR="00614D6B" w:rsidRPr="00D461E6" w:rsidRDefault="00614D6B" w:rsidP="00614D6B">
      <w:pPr>
        <w:jc w:val="both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margin" w:tblpY="117"/>
        <w:tblW w:w="1440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2326"/>
        <w:gridCol w:w="2326"/>
        <w:gridCol w:w="2327"/>
        <w:gridCol w:w="2329"/>
        <w:gridCol w:w="2355"/>
      </w:tblGrid>
      <w:tr w:rsidR="00614D6B" w:rsidTr="007757F2">
        <w:trPr>
          <w:trHeight w:val="567"/>
        </w:trPr>
        <w:tc>
          <w:tcPr>
            <w:tcW w:w="2741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No. de licitación</w:t>
            </w:r>
          </w:p>
        </w:tc>
        <w:tc>
          <w:tcPr>
            <w:tcW w:w="2326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Costo de las bases</w:t>
            </w:r>
          </w:p>
        </w:tc>
        <w:tc>
          <w:tcPr>
            <w:tcW w:w="2326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Fecha límite para adquirir bases</w:t>
            </w:r>
          </w:p>
        </w:tc>
        <w:tc>
          <w:tcPr>
            <w:tcW w:w="2327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Junta de aclaraciones</w:t>
            </w:r>
          </w:p>
        </w:tc>
        <w:tc>
          <w:tcPr>
            <w:tcW w:w="2329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Presentación de proposiciones y apertura técnica</w:t>
            </w:r>
          </w:p>
        </w:tc>
        <w:tc>
          <w:tcPr>
            <w:tcW w:w="2355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Acto de apertura económica</w:t>
            </w:r>
          </w:p>
        </w:tc>
      </w:tr>
      <w:tr w:rsidR="00614D6B" w:rsidTr="007757F2">
        <w:tc>
          <w:tcPr>
            <w:tcW w:w="2741" w:type="dxa"/>
            <w:tcBorders>
              <w:bottom w:val="double" w:sz="4" w:space="0" w:color="000000"/>
            </w:tcBorders>
            <w:vAlign w:val="center"/>
          </w:tcPr>
          <w:p w:rsidR="00614D6B" w:rsidRPr="00844CA1" w:rsidRDefault="00614D6B" w:rsidP="007757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EA-923012993-N5-2014</w:t>
            </w:r>
          </w:p>
          <w:p w:rsidR="00614D6B" w:rsidRPr="008D5C48" w:rsidRDefault="00614D6B" w:rsidP="00D50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CA1">
              <w:rPr>
                <w:rFonts w:ascii="Arial" w:hAnsi="Arial" w:cs="Arial"/>
                <w:sz w:val="18"/>
                <w:szCs w:val="18"/>
              </w:rPr>
              <w:t xml:space="preserve">Adquisición de  Póliza de Seguro de Vida para Agentes </w:t>
            </w:r>
            <w:r w:rsidR="00D50C80">
              <w:rPr>
                <w:rFonts w:ascii="Arial" w:hAnsi="Arial" w:cs="Arial"/>
                <w:sz w:val="18"/>
                <w:szCs w:val="18"/>
              </w:rPr>
              <w:t>Judiciales.</w:t>
            </w:r>
          </w:p>
        </w:tc>
        <w:tc>
          <w:tcPr>
            <w:tcW w:w="2326" w:type="dxa"/>
            <w:tcBorders>
              <w:bottom w:val="double" w:sz="4" w:space="0" w:color="000000"/>
            </w:tcBorders>
            <w:vAlign w:val="center"/>
          </w:tcPr>
          <w:p w:rsidR="00614D6B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 Convocante</w:t>
            </w:r>
          </w:p>
          <w:p w:rsidR="00614D6B" w:rsidRPr="00C8372F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372F">
              <w:rPr>
                <w:rFonts w:ascii="Arial" w:hAnsi="Arial" w:cs="Arial"/>
                <w:color w:val="000000"/>
                <w:sz w:val="16"/>
                <w:szCs w:val="16"/>
              </w:rPr>
              <w:t>$ 3,000.00</w:t>
            </w:r>
          </w:p>
          <w:p w:rsidR="00614D6B" w:rsidRPr="00C8372F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 Página</w:t>
            </w:r>
          </w:p>
          <w:p w:rsidR="00614D6B" w:rsidRPr="00C8372F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372F">
              <w:rPr>
                <w:rFonts w:ascii="Arial" w:hAnsi="Arial" w:cs="Arial"/>
                <w:b/>
                <w:sz w:val="16"/>
                <w:szCs w:val="16"/>
              </w:rPr>
              <w:t>http://om.qroo.gob.mx</w:t>
            </w:r>
          </w:p>
          <w:p w:rsidR="00614D6B" w:rsidRPr="008D5C48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372F">
              <w:rPr>
                <w:rFonts w:ascii="Arial" w:hAnsi="Arial" w:cs="Arial"/>
                <w:color w:val="000000"/>
                <w:sz w:val="16"/>
                <w:szCs w:val="16"/>
              </w:rPr>
              <w:t>$ 2,500.00</w:t>
            </w:r>
          </w:p>
        </w:tc>
        <w:tc>
          <w:tcPr>
            <w:tcW w:w="2326" w:type="dxa"/>
            <w:tcBorders>
              <w:bottom w:val="double" w:sz="4" w:space="0" w:color="000000"/>
            </w:tcBorders>
            <w:vAlign w:val="center"/>
          </w:tcPr>
          <w:p w:rsidR="00614D6B" w:rsidRPr="00C70F63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Pr="003264BC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3264BC">
              <w:rPr>
                <w:rFonts w:ascii="Arial" w:hAnsi="Arial" w:cs="Arial"/>
                <w:color w:val="000000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27" w:type="dxa"/>
            <w:tcBorders>
              <w:bottom w:val="double" w:sz="4" w:space="0" w:color="000000"/>
            </w:tcBorders>
            <w:vAlign w:val="center"/>
          </w:tcPr>
          <w:p w:rsidR="00614D6B" w:rsidRPr="008D2224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Pr="003264BC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3/2014</w:t>
            </w:r>
          </w:p>
          <w:p w:rsidR="00614D6B" w:rsidRPr="00C70F63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0 horas</w:t>
            </w:r>
          </w:p>
        </w:tc>
        <w:tc>
          <w:tcPr>
            <w:tcW w:w="2329" w:type="dxa"/>
            <w:tcBorders>
              <w:bottom w:val="double" w:sz="4" w:space="0" w:color="000000"/>
            </w:tcBorders>
            <w:vAlign w:val="center"/>
          </w:tcPr>
          <w:p w:rsidR="00614D6B" w:rsidRPr="008D2224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Pr="003264BC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3/2014</w:t>
            </w:r>
          </w:p>
          <w:p w:rsidR="00614D6B" w:rsidRPr="00C70F63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0 horas</w:t>
            </w:r>
          </w:p>
        </w:tc>
        <w:tc>
          <w:tcPr>
            <w:tcW w:w="2355" w:type="dxa"/>
            <w:tcBorders>
              <w:bottom w:val="double" w:sz="4" w:space="0" w:color="000000"/>
            </w:tcBorders>
            <w:vAlign w:val="center"/>
          </w:tcPr>
          <w:p w:rsidR="00614D6B" w:rsidRPr="008D2224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Pr="003264BC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3/2014</w:t>
            </w:r>
          </w:p>
          <w:p w:rsidR="00614D6B" w:rsidRPr="00C70F63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1 horas</w:t>
            </w:r>
          </w:p>
        </w:tc>
      </w:tr>
      <w:tr w:rsidR="00614D6B" w:rsidTr="007757F2">
        <w:tc>
          <w:tcPr>
            <w:tcW w:w="2741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Partida</w:t>
            </w:r>
          </w:p>
        </w:tc>
        <w:tc>
          <w:tcPr>
            <w:tcW w:w="2326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Clave CUCOP</w:t>
            </w:r>
          </w:p>
        </w:tc>
        <w:tc>
          <w:tcPr>
            <w:tcW w:w="4653" w:type="dxa"/>
            <w:gridSpan w:val="2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Descripción</w:t>
            </w:r>
          </w:p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29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2355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47709A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Unidad de Medida</w:t>
            </w:r>
          </w:p>
        </w:tc>
      </w:tr>
      <w:tr w:rsidR="00614D6B" w:rsidTr="007757F2">
        <w:trPr>
          <w:trHeight w:val="157"/>
        </w:trPr>
        <w:tc>
          <w:tcPr>
            <w:tcW w:w="2741" w:type="dxa"/>
            <w:vAlign w:val="center"/>
          </w:tcPr>
          <w:p w:rsidR="00614D6B" w:rsidRPr="00D50C80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C8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6" w:type="dxa"/>
            <w:vAlign w:val="center"/>
          </w:tcPr>
          <w:p w:rsidR="00614D6B" w:rsidRPr="00D50C80" w:rsidRDefault="00455C8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29200030</w:t>
            </w:r>
          </w:p>
        </w:tc>
        <w:tc>
          <w:tcPr>
            <w:tcW w:w="4653" w:type="dxa"/>
            <w:gridSpan w:val="2"/>
            <w:vAlign w:val="center"/>
          </w:tcPr>
          <w:p w:rsidR="00614D6B" w:rsidRPr="00D50C80" w:rsidRDefault="00D50C80" w:rsidP="00D50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C80">
              <w:rPr>
                <w:rFonts w:ascii="Arial" w:hAnsi="Arial" w:cs="Arial"/>
                <w:color w:val="000000"/>
                <w:sz w:val="16"/>
                <w:szCs w:val="16"/>
              </w:rPr>
              <w:t xml:space="preserve">Póliza de seguro de vida </w:t>
            </w:r>
          </w:p>
        </w:tc>
        <w:tc>
          <w:tcPr>
            <w:tcW w:w="2329" w:type="dxa"/>
            <w:vAlign w:val="center"/>
          </w:tcPr>
          <w:p w:rsidR="00614D6B" w:rsidRPr="00D50C80" w:rsidRDefault="00D50C80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C80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2355" w:type="dxa"/>
            <w:vAlign w:val="center"/>
          </w:tcPr>
          <w:p w:rsidR="00614D6B" w:rsidRPr="00D50C80" w:rsidRDefault="00D50C80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C80">
              <w:rPr>
                <w:rFonts w:ascii="Arial" w:hAnsi="Arial" w:cs="Arial"/>
                <w:color w:val="000000"/>
                <w:sz w:val="16"/>
                <w:szCs w:val="16"/>
              </w:rPr>
              <w:t>Póliza</w:t>
            </w:r>
          </w:p>
        </w:tc>
      </w:tr>
    </w:tbl>
    <w:p w:rsidR="00614D6B" w:rsidRPr="00B413A1" w:rsidRDefault="00614D6B" w:rsidP="00614D6B">
      <w:pPr>
        <w:jc w:val="both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margin" w:tblpY="117"/>
        <w:tblW w:w="1440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2326"/>
        <w:gridCol w:w="2326"/>
        <w:gridCol w:w="2327"/>
        <w:gridCol w:w="2329"/>
        <w:gridCol w:w="2355"/>
      </w:tblGrid>
      <w:tr w:rsidR="00614D6B" w:rsidTr="007757F2">
        <w:trPr>
          <w:trHeight w:val="567"/>
        </w:trPr>
        <w:tc>
          <w:tcPr>
            <w:tcW w:w="2741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No. de licitación</w:t>
            </w:r>
          </w:p>
        </w:tc>
        <w:tc>
          <w:tcPr>
            <w:tcW w:w="2326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Costo de las bases</w:t>
            </w:r>
          </w:p>
        </w:tc>
        <w:tc>
          <w:tcPr>
            <w:tcW w:w="2326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Fecha límite para adquirir bases</w:t>
            </w:r>
          </w:p>
        </w:tc>
        <w:tc>
          <w:tcPr>
            <w:tcW w:w="2327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Junta de aclaraciones</w:t>
            </w:r>
          </w:p>
        </w:tc>
        <w:tc>
          <w:tcPr>
            <w:tcW w:w="2329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Presentación de proposiciones y apertura técnica</w:t>
            </w:r>
          </w:p>
        </w:tc>
        <w:tc>
          <w:tcPr>
            <w:tcW w:w="2355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Acto de apertura económica</w:t>
            </w:r>
          </w:p>
        </w:tc>
      </w:tr>
      <w:tr w:rsidR="00614D6B" w:rsidTr="007757F2">
        <w:tc>
          <w:tcPr>
            <w:tcW w:w="2741" w:type="dxa"/>
            <w:tcBorders>
              <w:bottom w:val="double" w:sz="4" w:space="0" w:color="000000"/>
            </w:tcBorders>
            <w:vAlign w:val="center"/>
          </w:tcPr>
          <w:p w:rsidR="00614D6B" w:rsidRPr="00844CA1" w:rsidRDefault="00614D6B" w:rsidP="007757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EA-923012993-N6-2014</w:t>
            </w:r>
          </w:p>
          <w:p w:rsidR="00614D6B" w:rsidRPr="008D5C48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Adquisición de Vehículos</w:t>
            </w:r>
          </w:p>
        </w:tc>
        <w:tc>
          <w:tcPr>
            <w:tcW w:w="2326" w:type="dxa"/>
            <w:tcBorders>
              <w:bottom w:val="double" w:sz="4" w:space="0" w:color="000000"/>
            </w:tcBorders>
            <w:vAlign w:val="center"/>
          </w:tcPr>
          <w:p w:rsidR="00614D6B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 Convocante</w:t>
            </w:r>
          </w:p>
          <w:p w:rsidR="00614D6B" w:rsidRPr="00C8372F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372F">
              <w:rPr>
                <w:rFonts w:ascii="Arial" w:hAnsi="Arial" w:cs="Arial"/>
                <w:color w:val="000000"/>
                <w:sz w:val="16"/>
                <w:szCs w:val="16"/>
              </w:rPr>
              <w:t>$ 3,000.00</w:t>
            </w:r>
          </w:p>
          <w:p w:rsidR="00614D6B" w:rsidRPr="00C8372F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 Página</w:t>
            </w:r>
          </w:p>
          <w:p w:rsidR="00614D6B" w:rsidRPr="00C8372F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372F">
              <w:rPr>
                <w:rFonts w:ascii="Arial" w:hAnsi="Arial" w:cs="Arial"/>
                <w:b/>
                <w:sz w:val="16"/>
                <w:szCs w:val="16"/>
              </w:rPr>
              <w:t>http://om.qroo.gob.mx</w:t>
            </w:r>
          </w:p>
          <w:p w:rsidR="00614D6B" w:rsidRPr="008D5C48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372F">
              <w:rPr>
                <w:rFonts w:ascii="Arial" w:hAnsi="Arial" w:cs="Arial"/>
                <w:color w:val="000000"/>
                <w:sz w:val="16"/>
                <w:szCs w:val="16"/>
              </w:rPr>
              <w:t>$ 2,500.00</w:t>
            </w:r>
          </w:p>
        </w:tc>
        <w:tc>
          <w:tcPr>
            <w:tcW w:w="2326" w:type="dxa"/>
            <w:tcBorders>
              <w:bottom w:val="double" w:sz="4" w:space="0" w:color="000000"/>
            </w:tcBorders>
            <w:vAlign w:val="center"/>
          </w:tcPr>
          <w:p w:rsidR="00614D6B" w:rsidRPr="00C70F63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Pr="003264BC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3264BC">
              <w:rPr>
                <w:rFonts w:ascii="Arial" w:hAnsi="Arial" w:cs="Arial"/>
                <w:color w:val="000000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27" w:type="dxa"/>
            <w:tcBorders>
              <w:bottom w:val="double" w:sz="4" w:space="0" w:color="000000"/>
            </w:tcBorders>
            <w:vAlign w:val="center"/>
          </w:tcPr>
          <w:p w:rsidR="00614D6B" w:rsidRPr="008D2224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Pr="003264BC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3/2014</w:t>
            </w:r>
          </w:p>
          <w:p w:rsidR="00614D6B" w:rsidRPr="00C70F63" w:rsidRDefault="00614D6B" w:rsidP="00D50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D50C8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0 horas</w:t>
            </w:r>
          </w:p>
        </w:tc>
        <w:tc>
          <w:tcPr>
            <w:tcW w:w="2329" w:type="dxa"/>
            <w:tcBorders>
              <w:bottom w:val="double" w:sz="4" w:space="0" w:color="000000"/>
            </w:tcBorders>
            <w:vAlign w:val="center"/>
          </w:tcPr>
          <w:p w:rsidR="00614D6B" w:rsidRPr="008D2224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Pr="003264BC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3/2014</w:t>
            </w:r>
          </w:p>
          <w:p w:rsidR="00614D6B" w:rsidRPr="00C70F63" w:rsidRDefault="00614D6B" w:rsidP="00D50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D50C8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0 horas</w:t>
            </w:r>
          </w:p>
        </w:tc>
        <w:tc>
          <w:tcPr>
            <w:tcW w:w="2355" w:type="dxa"/>
            <w:tcBorders>
              <w:bottom w:val="double" w:sz="4" w:space="0" w:color="000000"/>
            </w:tcBorders>
            <w:vAlign w:val="center"/>
          </w:tcPr>
          <w:p w:rsidR="00614D6B" w:rsidRPr="008D2224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Pr="003264BC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3/2014</w:t>
            </w:r>
          </w:p>
          <w:p w:rsidR="00614D6B" w:rsidRPr="00C70F63" w:rsidRDefault="00614D6B" w:rsidP="00D50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D50C8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1 horas</w:t>
            </w:r>
          </w:p>
        </w:tc>
      </w:tr>
      <w:tr w:rsidR="00614D6B" w:rsidTr="007757F2">
        <w:tc>
          <w:tcPr>
            <w:tcW w:w="2741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Partida</w:t>
            </w:r>
          </w:p>
        </w:tc>
        <w:tc>
          <w:tcPr>
            <w:tcW w:w="2326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Clave CUCOP</w:t>
            </w:r>
          </w:p>
        </w:tc>
        <w:tc>
          <w:tcPr>
            <w:tcW w:w="4653" w:type="dxa"/>
            <w:gridSpan w:val="2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Descripción</w:t>
            </w:r>
          </w:p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29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2355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47709A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Unidad de Medida</w:t>
            </w:r>
          </w:p>
        </w:tc>
      </w:tr>
      <w:tr w:rsidR="00614D6B" w:rsidTr="00D50C80">
        <w:trPr>
          <w:trHeight w:val="157"/>
        </w:trPr>
        <w:tc>
          <w:tcPr>
            <w:tcW w:w="2741" w:type="dxa"/>
            <w:vAlign w:val="center"/>
          </w:tcPr>
          <w:p w:rsidR="00614D6B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6" w:type="dxa"/>
            <w:vAlign w:val="center"/>
          </w:tcPr>
          <w:p w:rsidR="00614D6B" w:rsidRDefault="00B61147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54100027</w:t>
            </w:r>
          </w:p>
        </w:tc>
        <w:tc>
          <w:tcPr>
            <w:tcW w:w="4653" w:type="dxa"/>
            <w:gridSpan w:val="2"/>
            <w:vAlign w:val="center"/>
          </w:tcPr>
          <w:p w:rsidR="00614D6B" w:rsidRPr="00C70F63" w:rsidRDefault="00B61147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Camioneta</w:t>
            </w:r>
            <w:r w:rsidR="000862E6">
              <w:rPr>
                <w:rFonts w:ascii="Arial" w:hAnsi="Arial" w:cs="Arial"/>
                <w:color w:val="000000"/>
                <w:sz w:val="16"/>
                <w:szCs w:val="16"/>
              </w:rPr>
              <w:t xml:space="preserve"> cerrada</w:t>
            </w:r>
            <w:r w:rsidR="00D37BBF">
              <w:rPr>
                <w:rFonts w:ascii="Arial" w:hAnsi="Arial" w:cs="Arial"/>
                <w:color w:val="000000"/>
                <w:sz w:val="16"/>
                <w:szCs w:val="16"/>
              </w:rPr>
              <w:t xml:space="preserve"> 5 pasajeros</w:t>
            </w:r>
          </w:p>
        </w:tc>
        <w:tc>
          <w:tcPr>
            <w:tcW w:w="2329" w:type="dxa"/>
            <w:vAlign w:val="center"/>
          </w:tcPr>
          <w:p w:rsidR="00614D6B" w:rsidRPr="00C70F63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55" w:type="dxa"/>
            <w:vAlign w:val="center"/>
          </w:tcPr>
          <w:p w:rsidR="00614D6B" w:rsidRPr="00C70F63" w:rsidRDefault="00B61147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Vehículo</w:t>
            </w:r>
          </w:p>
        </w:tc>
      </w:tr>
      <w:tr w:rsidR="00C248F5" w:rsidTr="006B679C">
        <w:trPr>
          <w:trHeight w:val="157"/>
        </w:trPr>
        <w:tc>
          <w:tcPr>
            <w:tcW w:w="2741" w:type="dxa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6" w:type="dxa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54100004</w:t>
            </w:r>
          </w:p>
        </w:tc>
        <w:tc>
          <w:tcPr>
            <w:tcW w:w="4653" w:type="dxa"/>
            <w:gridSpan w:val="2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Automóvil</w:t>
            </w:r>
            <w:r w:rsidR="000862E6">
              <w:rPr>
                <w:rFonts w:ascii="Arial" w:hAnsi="Arial" w:cs="Arial"/>
                <w:color w:val="000000"/>
                <w:sz w:val="16"/>
                <w:szCs w:val="16"/>
              </w:rPr>
              <w:t xml:space="preserve"> sedan</w:t>
            </w:r>
          </w:p>
        </w:tc>
        <w:tc>
          <w:tcPr>
            <w:tcW w:w="2329" w:type="dxa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55" w:type="dxa"/>
          </w:tcPr>
          <w:p w:rsidR="00C248F5" w:rsidRDefault="00C248F5" w:rsidP="00C248F5">
            <w:pPr>
              <w:jc w:val="center"/>
            </w:pPr>
            <w:r w:rsidRPr="001E6639">
              <w:rPr>
                <w:rFonts w:ascii="Arial" w:hAnsi="Arial" w:cs="Arial"/>
                <w:color w:val="000000"/>
                <w:sz w:val="16"/>
                <w:szCs w:val="16"/>
              </w:rPr>
              <w:t>Vehículo</w:t>
            </w:r>
          </w:p>
        </w:tc>
      </w:tr>
      <w:tr w:rsidR="00C248F5" w:rsidTr="006B679C">
        <w:trPr>
          <w:trHeight w:val="157"/>
        </w:trPr>
        <w:tc>
          <w:tcPr>
            <w:tcW w:w="2741" w:type="dxa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26" w:type="dxa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54100004</w:t>
            </w:r>
          </w:p>
        </w:tc>
        <w:tc>
          <w:tcPr>
            <w:tcW w:w="4653" w:type="dxa"/>
            <w:gridSpan w:val="2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Automóvil</w:t>
            </w:r>
            <w:r w:rsidR="000862E6">
              <w:rPr>
                <w:rFonts w:ascii="Arial" w:hAnsi="Arial" w:cs="Arial"/>
                <w:color w:val="000000"/>
                <w:sz w:val="16"/>
                <w:szCs w:val="16"/>
              </w:rPr>
              <w:t xml:space="preserve"> sedan 4 puertas</w:t>
            </w:r>
          </w:p>
        </w:tc>
        <w:tc>
          <w:tcPr>
            <w:tcW w:w="2329" w:type="dxa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55" w:type="dxa"/>
          </w:tcPr>
          <w:p w:rsidR="00C248F5" w:rsidRDefault="00C248F5" w:rsidP="00C248F5">
            <w:pPr>
              <w:jc w:val="center"/>
            </w:pPr>
            <w:r w:rsidRPr="001E6639">
              <w:rPr>
                <w:rFonts w:ascii="Arial" w:hAnsi="Arial" w:cs="Arial"/>
                <w:color w:val="000000"/>
                <w:sz w:val="16"/>
                <w:szCs w:val="16"/>
              </w:rPr>
              <w:t>Vehículo</w:t>
            </w:r>
          </w:p>
        </w:tc>
      </w:tr>
      <w:tr w:rsidR="00C248F5" w:rsidTr="006B679C">
        <w:trPr>
          <w:trHeight w:val="157"/>
        </w:trPr>
        <w:tc>
          <w:tcPr>
            <w:tcW w:w="2741" w:type="dxa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26" w:type="dxa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54100027</w:t>
            </w:r>
          </w:p>
        </w:tc>
        <w:tc>
          <w:tcPr>
            <w:tcW w:w="4653" w:type="dxa"/>
            <w:gridSpan w:val="2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Camioneta</w:t>
            </w:r>
            <w:r w:rsidR="000862E6">
              <w:rPr>
                <w:rFonts w:ascii="Arial" w:hAnsi="Arial" w:cs="Arial"/>
                <w:color w:val="000000"/>
                <w:sz w:val="16"/>
                <w:szCs w:val="16"/>
              </w:rPr>
              <w:t xml:space="preserve"> pick up</w:t>
            </w:r>
          </w:p>
        </w:tc>
        <w:tc>
          <w:tcPr>
            <w:tcW w:w="2329" w:type="dxa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55" w:type="dxa"/>
          </w:tcPr>
          <w:p w:rsidR="00C248F5" w:rsidRDefault="00C248F5" w:rsidP="00C248F5">
            <w:pPr>
              <w:jc w:val="center"/>
            </w:pPr>
            <w:r w:rsidRPr="001E6639">
              <w:rPr>
                <w:rFonts w:ascii="Arial" w:hAnsi="Arial" w:cs="Arial"/>
                <w:color w:val="000000"/>
                <w:sz w:val="16"/>
                <w:szCs w:val="16"/>
              </w:rPr>
              <w:t>Vehículo</w:t>
            </w:r>
          </w:p>
        </w:tc>
      </w:tr>
      <w:tr w:rsidR="00C248F5" w:rsidTr="006B679C">
        <w:trPr>
          <w:trHeight w:val="157"/>
        </w:trPr>
        <w:tc>
          <w:tcPr>
            <w:tcW w:w="2741" w:type="dxa"/>
            <w:tcBorders>
              <w:bottom w:val="double" w:sz="4" w:space="0" w:color="000000"/>
            </w:tcBorders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6" w:type="dxa"/>
            <w:tcBorders>
              <w:bottom w:val="double" w:sz="4" w:space="0" w:color="000000"/>
            </w:tcBorders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54100004</w:t>
            </w:r>
          </w:p>
        </w:tc>
        <w:tc>
          <w:tcPr>
            <w:tcW w:w="4653" w:type="dxa"/>
            <w:gridSpan w:val="2"/>
            <w:tcBorders>
              <w:bottom w:val="double" w:sz="4" w:space="0" w:color="000000"/>
            </w:tcBorders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Camioneta</w:t>
            </w:r>
            <w:r w:rsidR="000862E6">
              <w:rPr>
                <w:rFonts w:ascii="Arial" w:hAnsi="Arial" w:cs="Arial"/>
                <w:color w:val="000000"/>
                <w:sz w:val="16"/>
                <w:szCs w:val="16"/>
              </w:rPr>
              <w:t xml:space="preserve"> pick up doble cabina</w:t>
            </w:r>
          </w:p>
        </w:tc>
        <w:tc>
          <w:tcPr>
            <w:tcW w:w="2329" w:type="dxa"/>
            <w:tcBorders>
              <w:bottom w:val="double" w:sz="4" w:space="0" w:color="000000"/>
            </w:tcBorders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55" w:type="dxa"/>
            <w:tcBorders>
              <w:bottom w:val="double" w:sz="4" w:space="0" w:color="000000"/>
            </w:tcBorders>
          </w:tcPr>
          <w:p w:rsidR="00C248F5" w:rsidRDefault="00C248F5" w:rsidP="00C248F5">
            <w:pPr>
              <w:jc w:val="center"/>
            </w:pPr>
            <w:r w:rsidRPr="001E6639">
              <w:rPr>
                <w:rFonts w:ascii="Arial" w:hAnsi="Arial" w:cs="Arial"/>
                <w:color w:val="000000"/>
                <w:sz w:val="16"/>
                <w:szCs w:val="16"/>
              </w:rPr>
              <w:t>Vehículo</w:t>
            </w:r>
          </w:p>
        </w:tc>
      </w:tr>
    </w:tbl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>Las bases de la licitación se encuentran disponibles para consulta en  Internet</w:t>
      </w:r>
      <w:r w:rsidRPr="00345930">
        <w:rPr>
          <w:rFonts w:ascii="Arial" w:hAnsi="Arial" w:cs="Arial"/>
          <w:sz w:val="18"/>
          <w:szCs w:val="18"/>
        </w:rPr>
        <w:t xml:space="preserve">: </w:t>
      </w:r>
      <w:r w:rsidRPr="00345930">
        <w:rPr>
          <w:rFonts w:ascii="Arial" w:hAnsi="Arial" w:cs="Arial"/>
          <w:b/>
          <w:sz w:val="18"/>
          <w:szCs w:val="18"/>
          <w:u w:val="single"/>
        </w:rPr>
        <w:t>para consulta</w:t>
      </w:r>
      <w:r w:rsidRPr="00345930">
        <w:rPr>
          <w:rFonts w:ascii="Arial" w:hAnsi="Arial" w:cs="Arial"/>
          <w:sz w:val="18"/>
          <w:szCs w:val="18"/>
        </w:rPr>
        <w:t xml:space="preserve"> y </w:t>
      </w:r>
      <w:r w:rsidRPr="00345930">
        <w:rPr>
          <w:rFonts w:ascii="Arial" w:hAnsi="Arial" w:cs="Arial"/>
          <w:b/>
          <w:sz w:val="18"/>
          <w:szCs w:val="18"/>
          <w:u w:val="single"/>
        </w:rPr>
        <w:t>venta en:</w:t>
      </w:r>
      <w:r w:rsidRPr="0034593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Pr="00345930">
          <w:rPr>
            <w:rStyle w:val="Hipervnculo"/>
            <w:rFonts w:ascii="Arial" w:hAnsi="Arial" w:cs="Arial"/>
            <w:sz w:val="18"/>
            <w:szCs w:val="18"/>
          </w:rPr>
          <w:t>http://om.qroo.gob.mx</w:t>
        </w:r>
      </w:hyperlink>
      <w:r w:rsidRPr="00345930">
        <w:rPr>
          <w:rFonts w:ascii="Arial" w:hAnsi="Arial" w:cs="Arial"/>
          <w:sz w:val="18"/>
          <w:szCs w:val="18"/>
        </w:rPr>
        <w:t xml:space="preserve"> (</w:t>
      </w:r>
      <w:r w:rsidRPr="00345930">
        <w:rPr>
          <w:rFonts w:ascii="Arial" w:hAnsi="Arial" w:cs="Arial"/>
          <w:b/>
          <w:sz w:val="18"/>
          <w:szCs w:val="18"/>
        </w:rPr>
        <w:t>Trámites y Servicios en Línea</w:t>
      </w:r>
      <w:r w:rsidRPr="00345930">
        <w:rPr>
          <w:rFonts w:ascii="Arial" w:hAnsi="Arial" w:cs="Arial"/>
          <w:sz w:val="18"/>
          <w:szCs w:val="18"/>
        </w:rPr>
        <w:t xml:space="preserve">)  o bien en: Av. 5 de Mayo Número 27, Colonia Centro, C.P. 77000, </w:t>
      </w:r>
      <w:proofErr w:type="spellStart"/>
      <w:r w:rsidRPr="00345930">
        <w:rPr>
          <w:rFonts w:ascii="Arial" w:hAnsi="Arial" w:cs="Arial"/>
          <w:sz w:val="18"/>
          <w:szCs w:val="18"/>
        </w:rPr>
        <w:t>Othón</w:t>
      </w:r>
      <w:proofErr w:type="spellEnd"/>
      <w:r w:rsidRPr="00345930">
        <w:rPr>
          <w:rFonts w:ascii="Arial" w:hAnsi="Arial" w:cs="Arial"/>
          <w:sz w:val="18"/>
          <w:szCs w:val="18"/>
        </w:rPr>
        <w:t xml:space="preserve"> P. Blanco, Quintana Roo, teléfono: 019838350500  Ext. 41050, </w:t>
      </w:r>
      <w:r>
        <w:rPr>
          <w:rFonts w:ascii="Arial" w:hAnsi="Arial" w:cs="Arial"/>
          <w:sz w:val="18"/>
          <w:szCs w:val="18"/>
        </w:rPr>
        <w:t xml:space="preserve">los días </w:t>
      </w:r>
      <w:r w:rsidRPr="00BE4634">
        <w:rPr>
          <w:rFonts w:ascii="Arial" w:hAnsi="Arial" w:cs="Arial"/>
          <w:sz w:val="18"/>
          <w:szCs w:val="18"/>
        </w:rPr>
        <w:t>1</w:t>
      </w:r>
      <w:r w:rsidR="007A08D3" w:rsidRPr="00BE4634">
        <w:rPr>
          <w:rFonts w:ascii="Arial" w:hAnsi="Arial" w:cs="Arial"/>
          <w:sz w:val="18"/>
          <w:szCs w:val="18"/>
        </w:rPr>
        <w:t>5, 17 y 18</w:t>
      </w:r>
      <w:r w:rsidRPr="00BE4634">
        <w:rPr>
          <w:rFonts w:ascii="Arial" w:hAnsi="Arial" w:cs="Arial"/>
          <w:sz w:val="18"/>
          <w:szCs w:val="18"/>
        </w:rPr>
        <w:t xml:space="preserve"> de ma</w:t>
      </w:r>
      <w:r w:rsidR="007A08D3" w:rsidRPr="00BE4634">
        <w:rPr>
          <w:rFonts w:ascii="Arial" w:hAnsi="Arial" w:cs="Arial"/>
          <w:sz w:val="18"/>
          <w:szCs w:val="18"/>
        </w:rPr>
        <w:t>rzo</w:t>
      </w:r>
      <w:r w:rsidRPr="00BE4634">
        <w:rPr>
          <w:rFonts w:ascii="Arial" w:hAnsi="Arial" w:cs="Arial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 xml:space="preserve">el </w:t>
      </w:r>
      <w:r w:rsidRPr="00345930">
        <w:rPr>
          <w:rFonts w:ascii="Arial" w:hAnsi="Arial" w:cs="Arial"/>
          <w:sz w:val="18"/>
          <w:szCs w:val="18"/>
        </w:rPr>
        <w:t xml:space="preserve"> año en curso; con el siguiente horario: de 09:00 a 14:00 horas.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>La forma de pago es: En efectivo o mediante cheque certificado o de caja</w:t>
      </w:r>
      <w:r w:rsidRPr="00345930">
        <w:rPr>
          <w:rFonts w:ascii="Arial" w:hAnsi="Arial" w:cs="Arial"/>
          <w:sz w:val="18"/>
          <w:szCs w:val="18"/>
        </w:rPr>
        <w:t xml:space="preserve">, con cargo a una Institución de Crédito debidamente constituida a favor de </w:t>
      </w:r>
      <w:smartTag w:uri="urn:schemas-microsoft-com:office:smarttags" w:element="PersonName">
        <w:smartTagPr>
          <w:attr w:name="ProductID" w:val="la Secretar￭a"/>
        </w:smartTagPr>
        <w:r w:rsidRPr="00345930">
          <w:rPr>
            <w:rFonts w:ascii="Arial" w:hAnsi="Arial" w:cs="Arial"/>
            <w:sz w:val="18"/>
            <w:szCs w:val="18"/>
          </w:rPr>
          <w:t>la Secretaría</w:t>
        </w:r>
      </w:smartTag>
      <w:r w:rsidRPr="00345930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>Finanzas y Planeación</w:t>
      </w:r>
      <w:r w:rsidRPr="00345930">
        <w:rPr>
          <w:rFonts w:ascii="Arial" w:hAnsi="Arial" w:cs="Arial"/>
          <w:sz w:val="18"/>
          <w:szCs w:val="18"/>
        </w:rPr>
        <w:t xml:space="preserve"> del Gobierno del Estado Libre y Soberano de Quintana Roo, previa expedición de </w:t>
      </w:r>
      <w:smartTag w:uri="urn:schemas-microsoft-com:office:smarttags" w:element="PersonName">
        <w:smartTagPr>
          <w:attr w:name="ProductID" w:val="la Orden"/>
        </w:smartTagPr>
        <w:r w:rsidRPr="00345930">
          <w:rPr>
            <w:rFonts w:ascii="Arial" w:hAnsi="Arial" w:cs="Arial"/>
            <w:sz w:val="18"/>
            <w:szCs w:val="18"/>
          </w:rPr>
          <w:t>la Orden</w:t>
        </w:r>
      </w:smartTag>
      <w:r w:rsidRPr="00345930">
        <w:rPr>
          <w:rFonts w:ascii="Arial" w:hAnsi="Arial" w:cs="Arial"/>
          <w:sz w:val="18"/>
          <w:szCs w:val="18"/>
        </w:rPr>
        <w:t xml:space="preserve"> de Pago; </w:t>
      </w:r>
      <w:r w:rsidRPr="00345930">
        <w:rPr>
          <w:rFonts w:ascii="Arial" w:hAnsi="Arial" w:cs="Arial"/>
          <w:b/>
          <w:sz w:val="18"/>
          <w:szCs w:val="18"/>
          <w:u w:val="single"/>
        </w:rPr>
        <w:t>En Banco</w:t>
      </w:r>
      <w:r w:rsidRPr="00345930">
        <w:rPr>
          <w:rFonts w:ascii="Arial" w:hAnsi="Arial" w:cs="Arial"/>
          <w:sz w:val="18"/>
          <w:szCs w:val="18"/>
        </w:rPr>
        <w:t>, generar el formato de pago de bases de licitación en la página http://om.qroo.gob.mx (</w:t>
      </w:r>
      <w:r w:rsidRPr="00345930">
        <w:rPr>
          <w:rFonts w:ascii="Arial" w:hAnsi="Arial" w:cs="Arial"/>
          <w:b/>
          <w:sz w:val="18"/>
          <w:szCs w:val="18"/>
        </w:rPr>
        <w:t>Trámites y Servicios en Línea</w:t>
      </w:r>
      <w:r w:rsidRPr="00345930">
        <w:rPr>
          <w:rFonts w:ascii="Arial" w:hAnsi="Arial" w:cs="Arial"/>
          <w:sz w:val="18"/>
          <w:szCs w:val="18"/>
        </w:rPr>
        <w:t>)  y realizar el pago mediante el formato proporcionado</w:t>
      </w:r>
      <w:r>
        <w:rPr>
          <w:rFonts w:ascii="Arial" w:hAnsi="Arial" w:cs="Arial"/>
          <w:sz w:val="18"/>
          <w:szCs w:val="18"/>
        </w:rPr>
        <w:t xml:space="preserve"> </w:t>
      </w:r>
      <w:r w:rsidRPr="00345930">
        <w:rPr>
          <w:rFonts w:ascii="Arial" w:hAnsi="Arial" w:cs="Arial"/>
          <w:sz w:val="18"/>
          <w:szCs w:val="18"/>
        </w:rPr>
        <w:t>a la cuenta del Banco HSBC No.</w:t>
      </w:r>
      <w:r>
        <w:rPr>
          <w:rFonts w:ascii="Arial" w:hAnsi="Arial" w:cs="Arial"/>
          <w:sz w:val="18"/>
          <w:szCs w:val="18"/>
        </w:rPr>
        <w:t xml:space="preserve"> </w:t>
      </w:r>
      <w:r w:rsidRPr="00345930">
        <w:rPr>
          <w:rFonts w:ascii="Arial" w:hAnsi="Arial" w:cs="Arial"/>
          <w:sz w:val="18"/>
          <w:szCs w:val="18"/>
        </w:rPr>
        <w:t xml:space="preserve">04014431316 y Contrato No. 1817. </w:t>
      </w:r>
    </w:p>
    <w:p w:rsidR="00614D6B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>La junta de aclaraciones</w:t>
      </w:r>
      <w:r w:rsidRPr="00345930">
        <w:rPr>
          <w:rFonts w:ascii="Arial" w:hAnsi="Arial" w:cs="Arial"/>
          <w:sz w:val="18"/>
          <w:szCs w:val="18"/>
        </w:rPr>
        <w:t xml:space="preserve"> se llevarán en el Departamento de Concursos y Procedimientos de </w:t>
      </w:r>
      <w:smartTag w:uri="urn:schemas-microsoft-com:office:smarttags" w:element="PersonName">
        <w:smartTagPr>
          <w:attr w:name="ProductID" w:val="la Oficial￭a Mayor"/>
        </w:smartTagPr>
        <w:r w:rsidRPr="00345930">
          <w:rPr>
            <w:rFonts w:ascii="Arial" w:hAnsi="Arial" w:cs="Arial"/>
            <w:sz w:val="18"/>
            <w:szCs w:val="18"/>
          </w:rPr>
          <w:t>la Oficialía Mayor</w:t>
        </w:r>
      </w:smartTag>
      <w:r w:rsidRPr="00345930">
        <w:rPr>
          <w:rFonts w:ascii="Arial" w:hAnsi="Arial" w:cs="Arial"/>
          <w:sz w:val="18"/>
          <w:szCs w:val="18"/>
        </w:rPr>
        <w:t xml:space="preserve">, ubicado en </w:t>
      </w:r>
      <w:smartTag w:uri="urn:schemas-microsoft-com:office:smarttags" w:element="PersonName">
        <w:smartTagPr>
          <w:attr w:name="ProductID" w:val="la Av."/>
        </w:smartTagPr>
        <w:r w:rsidRPr="00345930">
          <w:rPr>
            <w:rFonts w:ascii="Arial" w:hAnsi="Arial" w:cs="Arial"/>
            <w:sz w:val="18"/>
            <w:szCs w:val="18"/>
          </w:rPr>
          <w:t>la Av.</w:t>
        </w:r>
      </w:smartTag>
      <w:r w:rsidRPr="00345930">
        <w:rPr>
          <w:rFonts w:ascii="Arial" w:hAnsi="Arial" w:cs="Arial"/>
          <w:sz w:val="18"/>
          <w:szCs w:val="18"/>
        </w:rPr>
        <w:t xml:space="preserve"> 5 de Mayo Número 27, Colonia Centro, C.P. 77000, </w:t>
      </w:r>
      <w:proofErr w:type="spellStart"/>
      <w:r w:rsidRPr="00345930">
        <w:rPr>
          <w:rFonts w:ascii="Arial" w:hAnsi="Arial" w:cs="Arial"/>
          <w:sz w:val="18"/>
          <w:szCs w:val="18"/>
        </w:rPr>
        <w:t>Othón</w:t>
      </w:r>
      <w:proofErr w:type="spellEnd"/>
      <w:r w:rsidRPr="00345930">
        <w:rPr>
          <w:rFonts w:ascii="Arial" w:hAnsi="Arial" w:cs="Arial"/>
          <w:sz w:val="18"/>
          <w:szCs w:val="18"/>
        </w:rPr>
        <w:t xml:space="preserve"> P. Blanco, Quintana Roo, en las fechas y horarios señalados.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>El acto de presentación de proposiciones y apertura de la(s) propuesta(s) técnica(s) y económica(s)</w:t>
      </w:r>
      <w:r w:rsidRPr="00345930">
        <w:rPr>
          <w:rFonts w:ascii="Arial" w:hAnsi="Arial" w:cs="Arial"/>
          <w:sz w:val="18"/>
          <w:szCs w:val="18"/>
        </w:rPr>
        <w:t xml:space="preserve">, se llevarán en el Departamento de Concursos y Procedimientos de </w:t>
      </w:r>
      <w:smartTag w:uri="urn:schemas-microsoft-com:office:smarttags" w:element="PersonName">
        <w:smartTagPr>
          <w:attr w:name="ProductID" w:val="la Oficial￭a Mayor"/>
        </w:smartTagPr>
        <w:r w:rsidRPr="00345930">
          <w:rPr>
            <w:rFonts w:ascii="Arial" w:hAnsi="Arial" w:cs="Arial"/>
            <w:sz w:val="18"/>
            <w:szCs w:val="18"/>
          </w:rPr>
          <w:t>la Oficialía Mayor</w:t>
        </w:r>
      </w:smartTag>
      <w:r w:rsidRPr="00345930">
        <w:rPr>
          <w:rFonts w:ascii="Arial" w:hAnsi="Arial" w:cs="Arial"/>
          <w:sz w:val="18"/>
          <w:szCs w:val="18"/>
        </w:rPr>
        <w:t xml:space="preserve">, ubicado en </w:t>
      </w:r>
      <w:smartTag w:uri="urn:schemas-microsoft-com:office:smarttags" w:element="PersonName">
        <w:smartTagPr>
          <w:attr w:name="ProductID" w:val="la Av."/>
        </w:smartTagPr>
        <w:r w:rsidRPr="00345930">
          <w:rPr>
            <w:rFonts w:ascii="Arial" w:hAnsi="Arial" w:cs="Arial"/>
            <w:sz w:val="18"/>
            <w:szCs w:val="18"/>
          </w:rPr>
          <w:t>la Av.</w:t>
        </w:r>
      </w:smartTag>
      <w:r w:rsidRPr="00345930">
        <w:rPr>
          <w:rFonts w:ascii="Arial" w:hAnsi="Arial" w:cs="Arial"/>
          <w:sz w:val="18"/>
          <w:szCs w:val="18"/>
        </w:rPr>
        <w:t xml:space="preserve"> 5 de Mayo Número 27, Colonia Centro, C.P. 77000, </w:t>
      </w:r>
      <w:proofErr w:type="spellStart"/>
      <w:r w:rsidRPr="00345930">
        <w:rPr>
          <w:rFonts w:ascii="Arial" w:hAnsi="Arial" w:cs="Arial"/>
          <w:sz w:val="18"/>
          <w:szCs w:val="18"/>
        </w:rPr>
        <w:t>Othón</w:t>
      </w:r>
      <w:proofErr w:type="spellEnd"/>
      <w:r w:rsidRPr="00345930">
        <w:rPr>
          <w:rFonts w:ascii="Arial" w:hAnsi="Arial" w:cs="Arial"/>
          <w:sz w:val="18"/>
          <w:szCs w:val="18"/>
        </w:rPr>
        <w:t xml:space="preserve"> P. Blanco, Quintana Roo, en las fechas y horarios señalados.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sz w:val="18"/>
          <w:szCs w:val="18"/>
        </w:rPr>
        <w:t xml:space="preserve">El(los) idioma(s) en que deberá(n) </w:t>
      </w:r>
      <w:proofErr w:type="gramStart"/>
      <w:r w:rsidRPr="00345930">
        <w:rPr>
          <w:rFonts w:ascii="Arial" w:hAnsi="Arial" w:cs="Arial"/>
          <w:sz w:val="18"/>
          <w:szCs w:val="18"/>
        </w:rPr>
        <w:t>presentar(</w:t>
      </w:r>
      <w:proofErr w:type="gramEnd"/>
      <w:r w:rsidRPr="00345930">
        <w:rPr>
          <w:rFonts w:ascii="Arial" w:hAnsi="Arial" w:cs="Arial"/>
          <w:sz w:val="18"/>
          <w:szCs w:val="18"/>
        </w:rPr>
        <w:t>se) la(s) proposición(es) será(n): Español.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sz w:val="18"/>
          <w:szCs w:val="18"/>
        </w:rPr>
        <w:t>La(s) moneda(s) en que deberá(n) cotizarse la(s) proposición(es) será(n): Peso mexicano.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sz w:val="18"/>
          <w:szCs w:val="18"/>
        </w:rPr>
        <w:lastRenderedPageBreak/>
        <w:t>No se otorgará anticipo.</w:t>
      </w:r>
    </w:p>
    <w:p w:rsidR="00614D6B" w:rsidRPr="00345930" w:rsidRDefault="00614D6B" w:rsidP="00614D6B">
      <w:pPr>
        <w:numPr>
          <w:ilvl w:val="0"/>
          <w:numId w:val="1"/>
        </w:numPr>
        <w:tabs>
          <w:tab w:val="clear" w:pos="720"/>
          <w:tab w:val="num" w:pos="392"/>
        </w:tabs>
        <w:ind w:left="378" w:hanging="392"/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 xml:space="preserve">Lugar de entrega: </w:t>
      </w:r>
      <w:r w:rsidRPr="00345930">
        <w:rPr>
          <w:rFonts w:ascii="Arial" w:hAnsi="Arial" w:cs="Arial"/>
          <w:sz w:val="18"/>
          <w:szCs w:val="18"/>
        </w:rPr>
        <w:t xml:space="preserve">Se llevarán a cabo de acuerdo a las condiciones que establezca la convocante, los días de </w:t>
      </w:r>
      <w:proofErr w:type="gramStart"/>
      <w:r w:rsidRPr="00345930">
        <w:rPr>
          <w:rFonts w:ascii="Arial" w:hAnsi="Arial" w:cs="Arial"/>
          <w:sz w:val="18"/>
          <w:szCs w:val="18"/>
        </w:rPr>
        <w:t>Lunes</w:t>
      </w:r>
      <w:proofErr w:type="gramEnd"/>
      <w:r w:rsidRPr="00345930">
        <w:rPr>
          <w:rFonts w:ascii="Arial" w:hAnsi="Arial" w:cs="Arial"/>
          <w:sz w:val="18"/>
          <w:szCs w:val="18"/>
        </w:rPr>
        <w:t xml:space="preserve"> a Viernes en el horario de entrega: de 08:00 a 14:00 horas.</w:t>
      </w:r>
    </w:p>
    <w:p w:rsidR="00614D6B" w:rsidRDefault="00614D6B" w:rsidP="00614D6B">
      <w:pPr>
        <w:numPr>
          <w:ilvl w:val="0"/>
          <w:numId w:val="1"/>
        </w:numPr>
        <w:tabs>
          <w:tab w:val="clear" w:pos="720"/>
          <w:tab w:val="num" w:pos="392"/>
        </w:tabs>
        <w:ind w:left="187" w:hanging="201"/>
        <w:jc w:val="both"/>
        <w:rPr>
          <w:rFonts w:ascii="Arial" w:hAnsi="Arial" w:cs="Arial"/>
          <w:sz w:val="18"/>
          <w:szCs w:val="18"/>
        </w:rPr>
      </w:pPr>
      <w:r w:rsidRPr="009001BC">
        <w:rPr>
          <w:rFonts w:ascii="Arial" w:hAnsi="Arial" w:cs="Arial"/>
          <w:b/>
          <w:sz w:val="18"/>
          <w:szCs w:val="18"/>
          <w:u w:val="single"/>
        </w:rPr>
        <w:t>Plazo de entrega:</w:t>
      </w:r>
      <w:r w:rsidRPr="009001BC">
        <w:rPr>
          <w:rFonts w:ascii="Arial" w:hAnsi="Arial" w:cs="Arial"/>
          <w:sz w:val="18"/>
          <w:szCs w:val="18"/>
        </w:rPr>
        <w:t xml:space="preserve"> </w:t>
      </w:r>
    </w:p>
    <w:p w:rsidR="00614D6B" w:rsidRPr="00447825" w:rsidRDefault="00614D6B" w:rsidP="00614D6B">
      <w:pPr>
        <w:ind w:left="1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Licitación: EA-923012993-N5-2013, </w:t>
      </w:r>
      <w:r w:rsidR="004A3B5E">
        <w:rPr>
          <w:rFonts w:ascii="Arial" w:hAnsi="Arial" w:cs="Arial"/>
          <w:sz w:val="18"/>
          <w:szCs w:val="18"/>
        </w:rPr>
        <w:t xml:space="preserve">a la </w:t>
      </w:r>
      <w:r w:rsidR="004A3B5E">
        <w:rPr>
          <w:rFonts w:ascii="Arial" w:hAnsi="Arial" w:cs="Arial"/>
          <w:sz w:val="18"/>
        </w:rPr>
        <w:t xml:space="preserve">fecha de la </w:t>
      </w:r>
      <w:r w:rsidRPr="00140AF2">
        <w:rPr>
          <w:rFonts w:ascii="Arial" w:hAnsi="Arial" w:cs="Arial"/>
          <w:sz w:val="18"/>
        </w:rPr>
        <w:t>formalización del contrato.</w:t>
      </w:r>
    </w:p>
    <w:p w:rsidR="00614D6B" w:rsidRPr="00447825" w:rsidRDefault="00614D6B" w:rsidP="00614D6B">
      <w:pPr>
        <w:ind w:left="1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     Licitación: EA-923012993-N6-2013, </w:t>
      </w:r>
      <w:r w:rsidR="00140AF2" w:rsidRPr="004A3B5E">
        <w:rPr>
          <w:rFonts w:ascii="Arial" w:hAnsi="Arial" w:cs="Arial"/>
          <w:sz w:val="18"/>
        </w:rPr>
        <w:t xml:space="preserve">dentro de los </w:t>
      </w:r>
      <w:r w:rsidRPr="004A3B5E">
        <w:rPr>
          <w:rFonts w:ascii="Arial" w:hAnsi="Arial" w:cs="Arial"/>
          <w:sz w:val="18"/>
        </w:rPr>
        <w:t>5 días naturales posteriores</w:t>
      </w:r>
      <w:r w:rsidRPr="00140AF2">
        <w:rPr>
          <w:rFonts w:ascii="Arial" w:hAnsi="Arial" w:cs="Arial"/>
          <w:sz w:val="18"/>
        </w:rPr>
        <w:t xml:space="preserve"> a la formalización del contrato.</w:t>
      </w:r>
    </w:p>
    <w:p w:rsidR="00614D6B" w:rsidRPr="00751B60" w:rsidRDefault="00614D6B" w:rsidP="00614D6B">
      <w:pPr>
        <w:numPr>
          <w:ilvl w:val="0"/>
          <w:numId w:val="1"/>
        </w:numPr>
        <w:tabs>
          <w:tab w:val="clear" w:pos="720"/>
          <w:tab w:val="num" w:pos="378"/>
        </w:tabs>
        <w:ind w:left="378" w:hanging="378"/>
        <w:jc w:val="both"/>
        <w:rPr>
          <w:rFonts w:ascii="Arial" w:hAnsi="Arial" w:cs="Arial"/>
          <w:sz w:val="18"/>
        </w:rPr>
      </w:pPr>
      <w:r w:rsidRPr="001D5D58">
        <w:rPr>
          <w:rFonts w:ascii="Arial" w:hAnsi="Arial" w:cs="Arial"/>
          <w:b/>
          <w:sz w:val="18"/>
          <w:u w:val="single"/>
        </w:rPr>
        <w:t>El pago se realizará:</w:t>
      </w:r>
      <w:r w:rsidRPr="00751B60">
        <w:rPr>
          <w:rFonts w:ascii="Arial" w:hAnsi="Arial" w:cs="Arial"/>
          <w:sz w:val="18"/>
        </w:rPr>
        <w:t xml:space="preserve"> se hará ante la caja de </w:t>
      </w:r>
      <w:smartTag w:uri="urn:schemas-microsoft-com:office:smarttags" w:element="PersonName">
        <w:smartTagPr>
          <w:attr w:name="ProductID" w:val="la Secretar￭a"/>
        </w:smartTagPr>
        <w:r w:rsidRPr="00751B60">
          <w:rPr>
            <w:rFonts w:ascii="Arial" w:hAnsi="Arial" w:cs="Arial"/>
            <w:sz w:val="18"/>
          </w:rPr>
          <w:t>la Secretaría</w:t>
        </w:r>
      </w:smartTag>
      <w:r w:rsidR="00154861">
        <w:rPr>
          <w:rFonts w:ascii="Arial" w:hAnsi="Arial" w:cs="Arial"/>
          <w:sz w:val="18"/>
        </w:rPr>
        <w:t xml:space="preserve"> de Finanzas y Planeación</w:t>
      </w:r>
      <w:r w:rsidRPr="00751B60">
        <w:rPr>
          <w:rFonts w:ascii="Arial" w:hAnsi="Arial" w:cs="Arial"/>
          <w:sz w:val="18"/>
        </w:rPr>
        <w:t xml:space="preserve">, ubicada en la </w:t>
      </w:r>
      <w:r>
        <w:rPr>
          <w:rFonts w:ascii="Arial" w:hAnsi="Arial" w:cs="Arial"/>
          <w:sz w:val="18"/>
        </w:rPr>
        <w:t>calle</w:t>
      </w:r>
      <w:r w:rsidRPr="00751B60">
        <w:rPr>
          <w:rFonts w:ascii="Arial" w:hAnsi="Arial" w:cs="Arial"/>
          <w:sz w:val="18"/>
        </w:rPr>
        <w:t xml:space="preserve"> 22 de Enero No. 1, Palacio de Gobierno, Planta Baja, dentro de los veinte días naturales posteriores a la entrega de los bienes</w:t>
      </w:r>
      <w:r>
        <w:rPr>
          <w:rFonts w:ascii="Arial" w:hAnsi="Arial" w:cs="Arial"/>
          <w:sz w:val="18"/>
        </w:rPr>
        <w:t xml:space="preserve"> s</w:t>
      </w:r>
      <w:r w:rsidRPr="00751B60">
        <w:rPr>
          <w:rFonts w:ascii="Arial" w:hAnsi="Arial" w:cs="Arial"/>
          <w:sz w:val="18"/>
        </w:rPr>
        <w:t>olicitados a entera satisfacción del cliente, previa presentación de la factura.</w:t>
      </w:r>
    </w:p>
    <w:p w:rsidR="00614D6B" w:rsidRPr="00751B60" w:rsidRDefault="00614D6B" w:rsidP="00614D6B">
      <w:pPr>
        <w:numPr>
          <w:ilvl w:val="0"/>
          <w:numId w:val="1"/>
        </w:numPr>
        <w:tabs>
          <w:tab w:val="clear" w:pos="720"/>
          <w:tab w:val="num" w:pos="392"/>
        </w:tabs>
        <w:ind w:left="187" w:hanging="173"/>
        <w:jc w:val="both"/>
        <w:rPr>
          <w:rFonts w:ascii="Arial" w:hAnsi="Arial" w:cs="Arial"/>
          <w:sz w:val="18"/>
        </w:rPr>
      </w:pPr>
      <w:r w:rsidRPr="00751B60">
        <w:rPr>
          <w:rFonts w:ascii="Arial" w:hAnsi="Arial" w:cs="Arial"/>
          <w:sz w:val="18"/>
        </w:rPr>
        <w:t>Ninguna de las condiciones establecidas en las bases de licitación, así como las proposiciones presentadas por los licitantes, podrán ser negociadas.</w:t>
      </w:r>
    </w:p>
    <w:p w:rsidR="00614D6B" w:rsidRPr="00751B60" w:rsidRDefault="00614D6B" w:rsidP="00614D6B">
      <w:pPr>
        <w:numPr>
          <w:ilvl w:val="0"/>
          <w:numId w:val="1"/>
        </w:numPr>
        <w:tabs>
          <w:tab w:val="clear" w:pos="720"/>
          <w:tab w:val="num" w:pos="392"/>
        </w:tabs>
        <w:ind w:left="406" w:hanging="406"/>
        <w:jc w:val="both"/>
        <w:rPr>
          <w:rFonts w:ascii="Arial" w:hAnsi="Arial" w:cs="Arial"/>
          <w:sz w:val="18"/>
        </w:rPr>
      </w:pPr>
      <w:r w:rsidRPr="005B13BA">
        <w:rPr>
          <w:rFonts w:ascii="Arial" w:hAnsi="Arial" w:cs="Arial"/>
          <w:sz w:val="18"/>
        </w:rPr>
        <w:t xml:space="preserve">No podrán participar las personas que se encuentren en los supuestos del artículo 39 de </w:t>
      </w:r>
      <w:smartTag w:uri="urn:schemas-microsoft-com:office:smarttags" w:element="PersonName">
        <w:smartTagPr>
          <w:attr w:name="ProductID" w:val="la Ley"/>
        </w:smartTagPr>
        <w:r w:rsidRPr="005B13BA">
          <w:rPr>
            <w:rFonts w:ascii="Arial" w:hAnsi="Arial" w:cs="Arial"/>
            <w:sz w:val="18"/>
          </w:rPr>
          <w:t>la Ley</w:t>
        </w:r>
      </w:smartTag>
      <w:r w:rsidRPr="005B13BA">
        <w:rPr>
          <w:rFonts w:ascii="Arial" w:hAnsi="Arial" w:cs="Arial"/>
          <w:sz w:val="18"/>
        </w:rPr>
        <w:t xml:space="preserve"> de Adquisiciones, Arrendamientos y Prestación de Servicios de Bienes Muebles del Estado de Quintana Roo</w:t>
      </w:r>
      <w:r w:rsidRPr="00751B60">
        <w:rPr>
          <w:rFonts w:ascii="Arial" w:hAnsi="Arial" w:cs="Arial"/>
          <w:sz w:val="18"/>
        </w:rPr>
        <w:t>.</w:t>
      </w:r>
    </w:p>
    <w:p w:rsidR="00614D6B" w:rsidRDefault="00614D6B" w:rsidP="00614D6B">
      <w:pPr>
        <w:tabs>
          <w:tab w:val="num" w:pos="187"/>
        </w:tabs>
        <w:ind w:left="187" w:hanging="271"/>
        <w:jc w:val="center"/>
        <w:rPr>
          <w:rFonts w:ascii="Arial" w:hAnsi="Arial" w:cs="Arial"/>
          <w:sz w:val="18"/>
        </w:rPr>
      </w:pPr>
    </w:p>
    <w:p w:rsidR="00614D6B" w:rsidRDefault="00614D6B" w:rsidP="00614D6B">
      <w:pPr>
        <w:tabs>
          <w:tab w:val="num" w:pos="187"/>
        </w:tabs>
        <w:ind w:left="187" w:hanging="271"/>
        <w:jc w:val="center"/>
        <w:rPr>
          <w:rFonts w:ascii="Arial" w:hAnsi="Arial" w:cs="Arial"/>
          <w:sz w:val="18"/>
        </w:rPr>
      </w:pPr>
    </w:p>
    <w:p w:rsidR="00614D6B" w:rsidRDefault="00614D6B" w:rsidP="00614D6B">
      <w:pPr>
        <w:tabs>
          <w:tab w:val="num" w:pos="187"/>
        </w:tabs>
        <w:ind w:left="187" w:hanging="271"/>
        <w:jc w:val="center"/>
        <w:rPr>
          <w:rFonts w:ascii="Arial" w:hAnsi="Arial" w:cs="Arial"/>
          <w:sz w:val="18"/>
        </w:rPr>
      </w:pPr>
    </w:p>
    <w:p w:rsidR="00614D6B" w:rsidRPr="00751B60" w:rsidRDefault="00614D6B" w:rsidP="00614D6B">
      <w:pPr>
        <w:tabs>
          <w:tab w:val="num" w:pos="187"/>
        </w:tabs>
        <w:ind w:left="187" w:hanging="271"/>
        <w:jc w:val="center"/>
        <w:rPr>
          <w:rFonts w:ascii="Arial" w:hAnsi="Arial" w:cs="Arial"/>
          <w:b/>
          <w:sz w:val="18"/>
        </w:rPr>
      </w:pPr>
      <w:r w:rsidRPr="00751B60">
        <w:rPr>
          <w:rFonts w:ascii="Arial" w:hAnsi="Arial" w:cs="Arial"/>
          <w:sz w:val="18"/>
        </w:rPr>
        <w:t xml:space="preserve">OTHÓN P. BLANCO, QUINTANA ROO, </w:t>
      </w:r>
      <w:r w:rsidRPr="00EC0B6D">
        <w:rPr>
          <w:rFonts w:ascii="Arial" w:hAnsi="Arial" w:cs="Arial"/>
          <w:sz w:val="18"/>
        </w:rPr>
        <w:t xml:space="preserve">A  </w:t>
      </w:r>
      <w:r w:rsidRPr="000F1481">
        <w:rPr>
          <w:rFonts w:ascii="Arial" w:hAnsi="Arial" w:cs="Arial"/>
          <w:sz w:val="18"/>
        </w:rPr>
        <w:t>1</w:t>
      </w:r>
      <w:r w:rsidR="00154861">
        <w:rPr>
          <w:rFonts w:ascii="Arial" w:hAnsi="Arial" w:cs="Arial"/>
          <w:sz w:val="18"/>
        </w:rPr>
        <w:t>5</w:t>
      </w:r>
      <w:r w:rsidRPr="000F1481">
        <w:rPr>
          <w:rFonts w:ascii="Arial" w:hAnsi="Arial" w:cs="Arial"/>
          <w:sz w:val="18"/>
        </w:rPr>
        <w:t xml:space="preserve"> DE </w:t>
      </w:r>
      <w:r w:rsidR="00154861">
        <w:rPr>
          <w:rFonts w:ascii="Arial" w:hAnsi="Arial" w:cs="Arial"/>
          <w:sz w:val="18"/>
        </w:rPr>
        <w:t>MARZ</w:t>
      </w:r>
      <w:r w:rsidRPr="000F1481">
        <w:rPr>
          <w:rFonts w:ascii="Arial" w:hAnsi="Arial" w:cs="Arial"/>
          <w:sz w:val="18"/>
        </w:rPr>
        <w:t>O</w:t>
      </w:r>
      <w:r w:rsidRPr="003264BC">
        <w:rPr>
          <w:rFonts w:ascii="Arial" w:hAnsi="Arial" w:cs="Arial"/>
          <w:sz w:val="18"/>
        </w:rPr>
        <w:t xml:space="preserve"> DEL 201</w:t>
      </w:r>
      <w:r w:rsidR="00154861">
        <w:rPr>
          <w:rFonts w:ascii="Arial" w:hAnsi="Arial" w:cs="Arial"/>
          <w:sz w:val="18"/>
        </w:rPr>
        <w:t>4</w:t>
      </w:r>
      <w:r w:rsidRPr="003264BC">
        <w:rPr>
          <w:rFonts w:ascii="Arial" w:hAnsi="Arial" w:cs="Arial"/>
          <w:sz w:val="18"/>
        </w:rPr>
        <w:t>.</w:t>
      </w:r>
    </w:p>
    <w:p w:rsidR="00614D6B" w:rsidRPr="00751B60" w:rsidRDefault="00614D6B" w:rsidP="00614D6B">
      <w:pPr>
        <w:tabs>
          <w:tab w:val="num" w:pos="187"/>
        </w:tabs>
        <w:ind w:left="187" w:hanging="271"/>
        <w:jc w:val="center"/>
        <w:rPr>
          <w:rFonts w:ascii="Arial" w:hAnsi="Arial" w:cs="Arial"/>
          <w:sz w:val="18"/>
        </w:rPr>
      </w:pPr>
      <w:r w:rsidRPr="00751B60">
        <w:rPr>
          <w:rFonts w:ascii="Arial" w:hAnsi="Arial" w:cs="Arial"/>
          <w:sz w:val="18"/>
        </w:rPr>
        <w:t>DIRECTOR GENERAL DE ADMINISTRACIÓN</w:t>
      </w:r>
    </w:p>
    <w:p w:rsidR="00614D6B" w:rsidRDefault="00614D6B" w:rsidP="00614D6B">
      <w:pPr>
        <w:tabs>
          <w:tab w:val="num" w:pos="187"/>
        </w:tabs>
        <w:ind w:left="187" w:hanging="271"/>
        <w:jc w:val="center"/>
      </w:pPr>
      <w:r w:rsidRPr="00751B60">
        <w:rPr>
          <w:rFonts w:ascii="Arial" w:hAnsi="Arial" w:cs="Arial"/>
          <w:sz w:val="18"/>
        </w:rPr>
        <w:t>RUBRICA.</w:t>
      </w:r>
    </w:p>
    <w:p w:rsidR="007E405C" w:rsidRDefault="007E405C"/>
    <w:sectPr w:rsidR="007E405C" w:rsidSect="00345930">
      <w:pgSz w:w="16838" w:h="11906" w:orient="landscape"/>
      <w:pgMar w:top="539" w:right="1240" w:bottom="719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"/>
      </v:shape>
    </w:pict>
  </w:numPicBullet>
  <w:abstractNum w:abstractNumId="0">
    <w:nsid w:val="64DF12EC"/>
    <w:multiLevelType w:val="hybridMultilevel"/>
    <w:tmpl w:val="14FEC7FA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F77ED7"/>
    <w:multiLevelType w:val="singleLevel"/>
    <w:tmpl w:val="0C0A000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4D6B"/>
    <w:rsid w:val="000862E6"/>
    <w:rsid w:val="000A19B8"/>
    <w:rsid w:val="00140AF2"/>
    <w:rsid w:val="00154861"/>
    <w:rsid w:val="00277CFE"/>
    <w:rsid w:val="00356C04"/>
    <w:rsid w:val="00455C85"/>
    <w:rsid w:val="0049013C"/>
    <w:rsid w:val="004A3B5E"/>
    <w:rsid w:val="00614D6B"/>
    <w:rsid w:val="007A08D3"/>
    <w:rsid w:val="007E405C"/>
    <w:rsid w:val="008064D5"/>
    <w:rsid w:val="00A5750F"/>
    <w:rsid w:val="00B61147"/>
    <w:rsid w:val="00BE4634"/>
    <w:rsid w:val="00C248F5"/>
    <w:rsid w:val="00D37BBF"/>
    <w:rsid w:val="00D50C80"/>
    <w:rsid w:val="00E4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14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m.qroo.gob.mx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dcterms:created xsi:type="dcterms:W3CDTF">2014-03-14T14:56:00Z</dcterms:created>
  <dcterms:modified xsi:type="dcterms:W3CDTF">2014-03-14T20:51:00Z</dcterms:modified>
</cp:coreProperties>
</file>